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11E" w:rsidRDefault="007B611E" w:rsidP="007B611E">
      <w:pPr>
        <w:widowControl w:val="0"/>
        <w:autoSpaceDE w:val="0"/>
        <w:autoSpaceDN w:val="0"/>
        <w:adjustRightInd w:val="0"/>
        <w:ind w:left="5529"/>
        <w:outlineLvl w:val="1"/>
        <w:rPr>
          <w:rFonts w:cs="Times New Roman"/>
          <w:szCs w:val="28"/>
          <w:lang w:eastAsia="ru-RU"/>
        </w:rPr>
      </w:pPr>
      <w:r>
        <w:rPr>
          <w:rFonts w:cs="Times New Roman"/>
          <w:szCs w:val="28"/>
          <w:lang w:eastAsia="ru-RU"/>
        </w:rPr>
        <w:t>УТВЕРЖДЕН</w:t>
      </w:r>
    </w:p>
    <w:p w:rsidR="007B611E" w:rsidRDefault="007B611E" w:rsidP="007B611E">
      <w:pPr>
        <w:widowControl w:val="0"/>
        <w:autoSpaceDE w:val="0"/>
        <w:autoSpaceDN w:val="0"/>
        <w:adjustRightInd w:val="0"/>
        <w:ind w:left="5529"/>
        <w:outlineLvl w:val="1"/>
        <w:rPr>
          <w:rFonts w:cs="Times New Roman"/>
          <w:szCs w:val="28"/>
          <w:lang w:eastAsia="ru-RU"/>
        </w:rPr>
      </w:pPr>
      <w:r>
        <w:rPr>
          <w:rFonts w:cs="Times New Roman"/>
          <w:szCs w:val="28"/>
          <w:lang w:eastAsia="ru-RU"/>
        </w:rPr>
        <w:t>постановлением</w:t>
      </w:r>
    </w:p>
    <w:p w:rsidR="007B611E" w:rsidRDefault="007B611E" w:rsidP="007B611E">
      <w:pPr>
        <w:widowControl w:val="0"/>
        <w:autoSpaceDE w:val="0"/>
        <w:autoSpaceDN w:val="0"/>
        <w:adjustRightInd w:val="0"/>
        <w:ind w:left="5529"/>
        <w:outlineLvl w:val="1"/>
        <w:rPr>
          <w:rFonts w:cs="Times New Roman"/>
          <w:szCs w:val="28"/>
          <w:lang w:eastAsia="ru-RU"/>
        </w:rPr>
      </w:pPr>
      <w:r>
        <w:rPr>
          <w:rFonts w:cs="Times New Roman"/>
          <w:szCs w:val="28"/>
          <w:lang w:eastAsia="ru-RU"/>
        </w:rPr>
        <w:t xml:space="preserve">Правительства </w:t>
      </w:r>
    </w:p>
    <w:p w:rsidR="007B611E" w:rsidRDefault="007B611E" w:rsidP="007B611E">
      <w:pPr>
        <w:widowControl w:val="0"/>
        <w:autoSpaceDE w:val="0"/>
        <w:autoSpaceDN w:val="0"/>
        <w:adjustRightInd w:val="0"/>
        <w:ind w:left="5529"/>
        <w:outlineLvl w:val="1"/>
        <w:rPr>
          <w:rFonts w:cs="Times New Roman"/>
          <w:szCs w:val="28"/>
          <w:lang w:eastAsia="ru-RU"/>
        </w:rPr>
      </w:pPr>
      <w:r>
        <w:rPr>
          <w:rFonts w:cs="Times New Roman"/>
          <w:szCs w:val="28"/>
          <w:lang w:eastAsia="ru-RU"/>
        </w:rPr>
        <w:t>Ярославской области</w:t>
      </w:r>
    </w:p>
    <w:p w:rsidR="007B611E" w:rsidRDefault="007B611E" w:rsidP="007B611E">
      <w:pPr>
        <w:widowControl w:val="0"/>
        <w:autoSpaceDE w:val="0"/>
        <w:autoSpaceDN w:val="0"/>
        <w:adjustRightInd w:val="0"/>
        <w:ind w:left="5529"/>
        <w:outlineLvl w:val="1"/>
        <w:rPr>
          <w:rFonts w:cs="Times New Roman"/>
          <w:szCs w:val="28"/>
          <w:lang w:eastAsia="ru-RU"/>
        </w:rPr>
      </w:pPr>
      <w:r>
        <w:rPr>
          <w:rFonts w:cs="Times New Roman"/>
          <w:szCs w:val="28"/>
          <w:lang w:eastAsia="ru-RU"/>
        </w:rPr>
        <w:t>от 27.03.2024 № 399-п</w:t>
      </w:r>
    </w:p>
    <w:p w:rsidR="007B611E" w:rsidRDefault="007B611E" w:rsidP="000F0B9D">
      <w:pPr>
        <w:ind w:firstLine="0"/>
        <w:jc w:val="center"/>
        <w:rPr>
          <w:rFonts w:cs="Times New Roman"/>
          <w:b/>
          <w:color w:val="000000" w:themeColor="text1"/>
          <w:szCs w:val="28"/>
        </w:rPr>
      </w:pPr>
    </w:p>
    <w:p w:rsidR="000F0B9D" w:rsidRPr="004F359E" w:rsidRDefault="004D15F4" w:rsidP="000F0B9D">
      <w:pPr>
        <w:ind w:firstLine="0"/>
        <w:jc w:val="center"/>
        <w:rPr>
          <w:rFonts w:cs="Times New Roman"/>
          <w:b/>
          <w:color w:val="000000" w:themeColor="text1"/>
          <w:szCs w:val="28"/>
        </w:rPr>
      </w:pPr>
      <w:r w:rsidRPr="004F359E">
        <w:rPr>
          <w:rFonts w:cs="Times New Roman"/>
          <w:b/>
          <w:color w:val="000000" w:themeColor="text1"/>
          <w:szCs w:val="28"/>
        </w:rPr>
        <w:t xml:space="preserve">ПОРЯДОК </w:t>
      </w:r>
    </w:p>
    <w:p w:rsidR="000F0B9D" w:rsidRPr="004F359E" w:rsidRDefault="004D15F4" w:rsidP="000F0B9D">
      <w:pPr>
        <w:ind w:firstLine="0"/>
        <w:jc w:val="center"/>
        <w:rPr>
          <w:rFonts w:cs="Times New Roman"/>
          <w:b/>
          <w:color w:val="000000" w:themeColor="text1"/>
          <w:szCs w:val="28"/>
        </w:rPr>
      </w:pPr>
      <w:r w:rsidRPr="004F359E">
        <w:rPr>
          <w:rFonts w:cs="Times New Roman"/>
          <w:b/>
          <w:color w:val="000000" w:themeColor="text1"/>
          <w:szCs w:val="28"/>
        </w:rPr>
        <w:t>ПРЕДОСТАВЛЕНИЯ И РАСПРЕДЕЛЕНИЯ СУБСИДИИ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w:t>
      </w:r>
    </w:p>
    <w:p w:rsidR="000F0B9D" w:rsidRPr="004F359E" w:rsidRDefault="000F0B9D" w:rsidP="000F0B9D">
      <w:pPr>
        <w:jc w:val="center"/>
        <w:rPr>
          <w:rFonts w:cs="Times New Roman"/>
          <w:color w:val="000000" w:themeColor="text1"/>
          <w:szCs w:val="28"/>
        </w:rPr>
      </w:pP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Предоставление и распределение субсидии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 (далее – субсидия на капитальный ремонт ГТС), осуществляются в соответствии с пунктом 3 статьи 139 Бюджетного кодекса Российской Федерации,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государственных программ (структурных элементов государственных программ) субъектов Российской Федерации в области использования и охраны водных объектов (приложение 29 к государственной программе Российской Федерации «Воспроизводство и использование природных ресурсов», утвержденной постановлением Правительства Российской Федерации от 15 апреля 2014 г. № 322 «Об утверждении государственной программы Российской Федерации «Воспроизводство и использование природных ресурсов»),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w:t>
      </w:r>
      <w:r w:rsidRPr="004F359E">
        <w:rPr>
          <w:rFonts w:cs="Times New Roman"/>
          <w:color w:val="000000" w:themeColor="text1"/>
          <w:szCs w:val="28"/>
        </w:rPr>
        <w:noBreakHyphen/>
        <w:t>п», в рамках регионального проекта «Развитие водохозяйственного комплекса Ярославской области» на 2024 – 2026 годы (далее – региональный проект) государственной программы Ярославской области «Охрана окружающей среды в Ярославской области» на 2024 – 2030 годы.</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 xml:space="preserve">Субсидия на капитальный ремонт ГТС предусмотрена на софинансирование расходных обязательств органов местного самоуправления муниципальных образований области </w:t>
      </w:r>
      <w:r w:rsidRPr="004F359E">
        <w:rPr>
          <w:rFonts w:cs="Times New Roman"/>
          <w:szCs w:val="28"/>
        </w:rPr>
        <w:t>(далее – органы местного самоуправления)</w:t>
      </w:r>
      <w:r w:rsidRPr="004F359E">
        <w:rPr>
          <w:rFonts w:cs="Times New Roman"/>
          <w:color w:val="000000" w:themeColor="text1"/>
          <w:szCs w:val="28"/>
        </w:rPr>
        <w:t xml:space="preserve">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 (далее – ГТС), включенных в муниципальные </w:t>
      </w:r>
      <w:r w:rsidRPr="004F359E">
        <w:rPr>
          <w:rFonts w:cs="Times New Roman"/>
          <w:color w:val="000000" w:themeColor="text1"/>
          <w:szCs w:val="28"/>
        </w:rPr>
        <w:lastRenderedPageBreak/>
        <w:t>программы, соответствующие целям и задачам регионального проекта, источниками финансирования которого являются средства областного и федерального бюджетов.</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 xml:space="preserve">Главным распорядителем бюджетных средств в отношении субсидии на капитальный ремонт ГТС является министерство лесного хозяйства и природопользования Ярославской области (далее – министерство). </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Субсидия предоставляется органам местного самоуправления на выполнение работ по капитальному ремонту ГТС, принятых к софинансированию из федерального бюджета.</w:t>
      </w:r>
    </w:p>
    <w:p w:rsidR="000F0B9D" w:rsidRPr="004F359E" w:rsidRDefault="000F0B9D" w:rsidP="000F0B9D">
      <w:pPr>
        <w:tabs>
          <w:tab w:val="left" w:pos="851"/>
        </w:tabs>
        <w:contextualSpacing/>
        <w:jc w:val="both"/>
        <w:rPr>
          <w:rFonts w:cs="Times New Roman"/>
          <w:color w:val="000000" w:themeColor="text1"/>
          <w:szCs w:val="28"/>
        </w:rPr>
      </w:pPr>
      <w:r w:rsidRPr="004F359E">
        <w:rPr>
          <w:rFonts w:cs="Times New Roman"/>
          <w:color w:val="000000" w:themeColor="text1"/>
          <w:szCs w:val="28"/>
        </w:rPr>
        <w:t>Использование субсидии на капитальный ремонт ГТС на оплату видов работ, не связанных с капитальным ремонтом ГТС, а также оплату авторского надзора, строительного контроля по видам работ, не связанных с капитальным ремонтом ГТС, не допускается.</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Критерии отбора муниципальных образований для предоставления субсидии на капитальный ремонт ГТС:</w:t>
      </w:r>
    </w:p>
    <w:p w:rsidR="000F0B9D" w:rsidRPr="004F359E" w:rsidRDefault="000F0B9D" w:rsidP="000F0B9D">
      <w:pPr>
        <w:numPr>
          <w:ilvl w:val="0"/>
          <w:numId w:val="2"/>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наличие на территории муниципального образования области ГТС, находящихся в муниципальной собственности и имеющих неудовлетворительный или критический (опасный) уровень безопасности ГТС;</w:t>
      </w:r>
    </w:p>
    <w:p w:rsidR="000F0B9D" w:rsidRPr="004F359E" w:rsidRDefault="000F0B9D" w:rsidP="000F0B9D">
      <w:pPr>
        <w:numPr>
          <w:ilvl w:val="0"/>
          <w:numId w:val="2"/>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отсутствие на территории муниципального образования области бесхозяйных ГТС;</w:t>
      </w:r>
    </w:p>
    <w:p w:rsidR="000F0B9D" w:rsidRPr="004F359E" w:rsidRDefault="000F0B9D" w:rsidP="000F0B9D">
      <w:pPr>
        <w:numPr>
          <w:ilvl w:val="0"/>
          <w:numId w:val="2"/>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отсутствие неисполненных обязательств по ранее заключенным соглашениям.</w:t>
      </w:r>
    </w:p>
    <w:p w:rsidR="000F0B9D" w:rsidRPr="004F359E" w:rsidRDefault="000F0B9D" w:rsidP="000F0B9D">
      <w:pPr>
        <w:tabs>
          <w:tab w:val="left" w:pos="851"/>
        </w:tabs>
        <w:contextualSpacing/>
        <w:jc w:val="both"/>
        <w:rPr>
          <w:rFonts w:cs="Times New Roman"/>
          <w:color w:val="000000" w:themeColor="text1"/>
          <w:szCs w:val="28"/>
        </w:rPr>
      </w:pPr>
      <w:r w:rsidRPr="004F359E">
        <w:rPr>
          <w:rFonts w:cs="Times New Roman"/>
          <w:color w:val="000000" w:themeColor="text1"/>
          <w:szCs w:val="28"/>
        </w:rPr>
        <w:t xml:space="preserve">Субсидия на капитальный ремонт ГТС распределяется между муниципальными образованиями области, указанными в перечне мероприятий регионального проекта. </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Министерством осуществляется отбор муниципальных образований в следующей очередности.</w:t>
      </w:r>
      <w:bookmarkStart w:id="0" w:name="_GoBack"/>
      <w:bookmarkEnd w:id="0"/>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 xml:space="preserve">В </w:t>
      </w:r>
      <w:r w:rsidRPr="004F359E">
        <w:rPr>
          <w:rFonts w:cs="Times New Roman"/>
          <w:szCs w:val="28"/>
        </w:rPr>
        <w:t xml:space="preserve">первоочередном </w:t>
      </w:r>
      <w:r w:rsidRPr="004F359E">
        <w:rPr>
          <w:rFonts w:cs="Times New Roman"/>
          <w:color w:val="000000" w:themeColor="text1"/>
          <w:szCs w:val="28"/>
        </w:rPr>
        <w:t>порядке субсидия на капитальный ремонт ГТС направляется муниципальным образованиям области, имеющим переходящие объекты, для завершения работ на них.</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Во вторую очередь субсидия на капитальный ремонт ГТС направляется муниципальным образованиям области, принявшим в собственность бесхозяйное ГТС с неудовлетворительным или критическим (опасным) уровнем безопасности, на приведение его к нормальному уровню безопасности.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третью очередь субсидия на капитальный ремонт ГТС направляется муниципальным образованиям области, имеющим в собственности ГТС с неудовлетворительным уровнем безопасности и не имеющим на территории бесхозяйных ГТС.</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Распределение субсидии на капитальный ремонт ГТС из областного бюджета местным бюджетам, предоставляемой за счет средств федерального бюджета, в части софинансирования расходов консолидированного бюджета Ярославской области на капитальный ремонт ГТС, предусмотренных соглашением, заключенным между Правительством области и Федеральным агентством водных ресурсов (далее – федеральное соглашение), осуществляется адресно в соответствии с федеральным соглашением.</w:t>
      </w:r>
    </w:p>
    <w:p w:rsidR="000F0B9D" w:rsidRPr="004F359E" w:rsidRDefault="000F0B9D" w:rsidP="000F0B9D">
      <w:pPr>
        <w:tabs>
          <w:tab w:val="left" w:pos="993"/>
        </w:tabs>
        <w:jc w:val="both"/>
        <w:rPr>
          <w:rFonts w:cs="Times New Roman"/>
          <w:color w:val="000000" w:themeColor="text1"/>
          <w:szCs w:val="28"/>
        </w:rPr>
      </w:pPr>
      <w:r w:rsidRPr="004F359E">
        <w:rPr>
          <w:rFonts w:cs="Times New Roman"/>
          <w:color w:val="000000" w:themeColor="text1"/>
          <w:szCs w:val="28"/>
        </w:rPr>
        <w:lastRenderedPageBreak/>
        <w:t>Размер софинансирования расходного обязательства за счет средств федерального бюджета бюджету субъекта Российской Федерации по мероприятиям, направленным на капитальный ремонт ГТС, определяется федеральным соглашением и рассчитывается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государственных программ (комплексных программ) субъектов Российской Федерации в области использования и охраны водных объектов (приложение 29 к государственной программе Российской Федерации «Воспроизводство и использование природных ресурсов», утвержденной постановлением Правительства Российской Федерации от 15 апреля 2014 г. № 322 «Об утверждении государственной программы Российской Федерации «Воспроизводство и использование природных ресурсов».</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Распределение субсидии на капитальный ремонт ГТС утверждается законом Ярославской области об областном бюджете на соответствующий финансовый год и на плановый период.</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Условия предоставления и распределения субсидии на капитальный ремонт ГТС:</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наличие муниципальной программы, на софинансирование мероприятий которой предоставляется субсидия на капитальный ремонт ГТС, а также соответствие мероприятий муниципальной программы целям и задачам регионального проекта;</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на капитальный ремонт ГТС, в объеме, необходимом для исполнения расходных обязательств, включая размер планируемой к предоставлению из областного бюджета субсидии на капитальный ремонт ГТС;</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обеспечение уровня финансирования расходного обязательства органа местного самоуправления;</w:t>
      </w:r>
    </w:p>
    <w:p w:rsidR="000F0B9D" w:rsidRPr="004F359E" w:rsidRDefault="000F0B9D" w:rsidP="000F0B9D">
      <w:pPr>
        <w:widowControl w:val="0"/>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наличие заключенного между министерством и муниципальным образованием области соглашения о предоставлении субсидии на капитальный ремонт ГТС (далее – соглашение) 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на капитальный ремонт ГТС, а также ответственность за невыполнение обязательств, предусмотренных соглашением;</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наличие заключенного муниципального контракта на выполнение работ по мероприятию;</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представление актов о приемке выполненных работ и справок о стоимости выполненных работ и затрат;</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выполнение требований к показателям результативности использования субсидии на капитальный ремонт ГТС, установленных соглашением;</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lastRenderedPageBreak/>
        <w:t>-</w:t>
      </w:r>
      <w:r w:rsidRPr="004F359E">
        <w:rPr>
          <w:rFonts w:cs="Times New Roman"/>
          <w:color w:val="000000" w:themeColor="text1"/>
          <w:szCs w:val="28"/>
        </w:rPr>
        <w:tab/>
        <w:t>выполнение требований к срокам, порядку и формам представления отчетности об использовании субсидии на капитальный ремонт ГТС, указанных в соглашении;</w:t>
      </w:r>
    </w:p>
    <w:p w:rsidR="000F0B9D" w:rsidRPr="004F359E" w:rsidRDefault="000F0B9D" w:rsidP="000F0B9D">
      <w:pPr>
        <w:tabs>
          <w:tab w:val="left" w:pos="993"/>
        </w:tabs>
        <w:contextualSpacing/>
        <w:jc w:val="both"/>
        <w:rPr>
          <w:rFonts w:cs="Times New Roman"/>
          <w:color w:val="000000" w:themeColor="text1"/>
          <w:szCs w:val="28"/>
        </w:rPr>
      </w:pPr>
      <w:r w:rsidRPr="004F359E">
        <w:rPr>
          <w:rFonts w:cs="Times New Roman"/>
          <w:color w:val="000000" w:themeColor="text1"/>
          <w:szCs w:val="28"/>
        </w:rPr>
        <w:t>-</w:t>
      </w:r>
      <w:r w:rsidRPr="004F359E">
        <w:rPr>
          <w:rFonts w:cs="Times New Roman"/>
          <w:color w:val="000000" w:themeColor="text1"/>
          <w:szCs w:val="28"/>
        </w:rPr>
        <w:tab/>
        <w:t>возврат муниципальным образованием области в доход областного бюджета средств, источником финансового обеспечения которых является субсидия на капитальный ремонт ГТС, при невыполнении муниципальным образованием области предусмотренных соглашением обязательств по достижению результатов использования субсидии на капитальный ремонт ГТС, по соблюдению уровня софинансирования расходных обязательств из местного бюджета.</w:t>
      </w:r>
    </w:p>
    <w:p w:rsidR="000F0B9D" w:rsidRPr="004F359E" w:rsidRDefault="000F0B9D" w:rsidP="000F0B9D">
      <w:pPr>
        <w:numPr>
          <w:ilvl w:val="0"/>
          <w:numId w:val="1"/>
        </w:numPr>
        <w:tabs>
          <w:tab w:val="left" w:pos="993"/>
        </w:tabs>
        <w:ind w:left="0" w:firstLine="709"/>
        <w:contextualSpacing/>
        <w:jc w:val="both"/>
        <w:rPr>
          <w:rFonts w:cs="Times New Roman"/>
          <w:color w:val="000000" w:themeColor="text1"/>
          <w:szCs w:val="28"/>
        </w:rPr>
      </w:pPr>
      <w:r w:rsidRPr="004F359E">
        <w:rPr>
          <w:rFonts w:cs="Times New Roman"/>
          <w:color w:val="000000" w:themeColor="text1"/>
          <w:szCs w:val="28"/>
        </w:rPr>
        <w:t xml:space="preserve">Показатели результата использования субсидии </w:t>
      </w:r>
      <w:bookmarkStart w:id="1" w:name="_Hlk94032854"/>
      <w:r w:rsidRPr="004F359E">
        <w:rPr>
          <w:rFonts w:cs="Times New Roman"/>
          <w:color w:val="000000" w:themeColor="text1"/>
          <w:szCs w:val="28"/>
        </w:rPr>
        <w:t xml:space="preserve">на капитальный ремонт ГТС </w:t>
      </w:r>
      <w:bookmarkEnd w:id="1"/>
      <w:r w:rsidRPr="004F359E">
        <w:rPr>
          <w:rFonts w:cs="Times New Roman"/>
          <w:color w:val="000000" w:themeColor="text1"/>
          <w:szCs w:val="28"/>
        </w:rPr>
        <w:t>и их целевые значения определяются соглашением.</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Результат использования субсидии на капитальный ремонт ГТС (R</w:t>
      </w:r>
      <w:r w:rsidRPr="004F359E">
        <w:rPr>
          <w:rFonts w:cs="Times New Roman"/>
          <w:color w:val="000000" w:themeColor="text1"/>
          <w:szCs w:val="28"/>
          <w:vertAlign w:val="subscript"/>
        </w:rPr>
        <w:t>i</w:t>
      </w:r>
      <w:r w:rsidRPr="004F359E">
        <w:rPr>
          <w:rFonts w:cs="Times New Roman"/>
          <w:color w:val="000000" w:themeColor="text1"/>
          <w:szCs w:val="28"/>
        </w:rPr>
        <w:t>) рассчитывается по формуле:</w:t>
      </w:r>
    </w:p>
    <w:p w:rsidR="000F0B9D" w:rsidRPr="004F359E" w:rsidRDefault="000F0B9D" w:rsidP="000F0B9D">
      <w:pPr>
        <w:ind w:firstLine="0"/>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R</w:t>
      </w:r>
      <w:r w:rsidRPr="004F359E">
        <w:rPr>
          <w:rFonts w:cs="Times New Roman"/>
          <w:color w:val="000000" w:themeColor="text1"/>
          <w:szCs w:val="28"/>
          <w:vertAlign w:val="subscript"/>
        </w:rPr>
        <w:t>i</w:t>
      </w:r>
      <w:r w:rsidRPr="004F359E">
        <w:rPr>
          <w:rFonts w:cs="Times New Roman"/>
          <w:color w:val="000000" w:themeColor="text1"/>
          <w:szCs w:val="28"/>
        </w:rPr>
        <w:t xml:space="preserve"> = Rf</w:t>
      </w:r>
      <w:r w:rsidRPr="004F359E">
        <w:rPr>
          <w:rFonts w:cs="Times New Roman"/>
          <w:color w:val="000000" w:themeColor="text1"/>
          <w:szCs w:val="28"/>
          <w:vertAlign w:val="subscript"/>
        </w:rPr>
        <w:t>i</w:t>
      </w:r>
      <w:r w:rsidRPr="004F359E">
        <w:rPr>
          <w:rFonts w:cs="Times New Roman"/>
          <w:color w:val="000000" w:themeColor="text1"/>
          <w:szCs w:val="28"/>
        </w:rPr>
        <w:t xml:space="preserve"> / Rp</w:t>
      </w:r>
      <w:r w:rsidRPr="004F359E">
        <w:rPr>
          <w:rFonts w:cs="Times New Roman"/>
          <w:color w:val="000000" w:themeColor="text1"/>
          <w:szCs w:val="28"/>
          <w:vertAlign w:val="subscript"/>
        </w:rPr>
        <w:t>i</w:t>
      </w:r>
      <w:r w:rsidRPr="004F359E">
        <w:rPr>
          <w:rFonts w:cs="Times New Roman"/>
          <w:color w:val="000000" w:themeColor="text1"/>
          <w:szCs w:val="28"/>
        </w:rPr>
        <w:t>,</w:t>
      </w: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Rf</w:t>
      </w:r>
      <w:r w:rsidRPr="004F359E">
        <w:rPr>
          <w:rFonts w:cs="Times New Roman"/>
          <w:color w:val="000000" w:themeColor="text1"/>
          <w:szCs w:val="28"/>
          <w:vertAlign w:val="subscript"/>
        </w:rPr>
        <w:t>i</w:t>
      </w:r>
      <w:r w:rsidRPr="004F359E">
        <w:rPr>
          <w:rFonts w:cs="Times New Roman"/>
          <w:color w:val="000000" w:themeColor="text1"/>
          <w:szCs w:val="28"/>
        </w:rPr>
        <w:t xml:space="preserve"> – фактическое значение соответствующего показателя результата использования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Rp</w:t>
      </w:r>
      <w:r w:rsidRPr="004F359E">
        <w:rPr>
          <w:rFonts w:cs="Times New Roman"/>
          <w:color w:val="000000" w:themeColor="text1"/>
          <w:szCs w:val="28"/>
          <w:vertAlign w:val="subscript"/>
        </w:rPr>
        <w:t>i</w:t>
      </w:r>
      <w:r w:rsidRPr="004F359E">
        <w:rPr>
          <w:rFonts w:cs="Times New Roman"/>
          <w:color w:val="000000" w:themeColor="text1"/>
          <w:szCs w:val="28"/>
        </w:rPr>
        <w:t xml:space="preserve"> – плановое значение соответствующего показателя результата использования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При значении показателя R</w:t>
      </w:r>
      <w:r w:rsidRPr="004F359E">
        <w:rPr>
          <w:rFonts w:cs="Times New Roman"/>
          <w:color w:val="000000" w:themeColor="text1"/>
          <w:szCs w:val="28"/>
          <w:vertAlign w:val="subscript"/>
        </w:rPr>
        <w:t>i</w:t>
      </w:r>
      <w:r w:rsidRPr="004F359E">
        <w:rPr>
          <w:rFonts w:cs="Times New Roman"/>
          <w:color w:val="000000" w:themeColor="text1"/>
          <w:szCs w:val="28"/>
        </w:rPr>
        <w:t xml:space="preserve"> ≤ 0,75 результат использования субсидии на капитальный ремонт ГТС признается низким, при значении 0,751 ≤R</w:t>
      </w:r>
      <w:r w:rsidRPr="004F359E">
        <w:rPr>
          <w:rFonts w:cs="Times New Roman"/>
          <w:color w:val="000000" w:themeColor="text1"/>
          <w:szCs w:val="28"/>
          <w:vertAlign w:val="subscript"/>
        </w:rPr>
        <w:t>i </w:t>
      </w:r>
      <w:r w:rsidRPr="004F359E">
        <w:rPr>
          <w:rFonts w:cs="Times New Roman"/>
          <w:color w:val="000000" w:themeColor="text1"/>
          <w:szCs w:val="28"/>
        </w:rPr>
        <w:t>≤ 0,959 – средним, при значении R</w:t>
      </w:r>
      <w:r w:rsidRPr="004F359E">
        <w:rPr>
          <w:rFonts w:cs="Times New Roman"/>
          <w:color w:val="000000" w:themeColor="text1"/>
          <w:szCs w:val="28"/>
          <w:vertAlign w:val="subscript"/>
        </w:rPr>
        <w:t>i</w:t>
      </w:r>
      <w:r w:rsidRPr="004F359E">
        <w:rPr>
          <w:rFonts w:cs="Times New Roman"/>
          <w:color w:val="000000" w:themeColor="text1"/>
          <w:szCs w:val="28"/>
        </w:rPr>
        <w:t xml:space="preserve"> ≥ 0,96 – высоким.</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Показателем результата использования субсидии на капитальный ремонт ГТС является количество ГТС с неудовлетворительным и опасным уровнем безопасности, приведенных в текущем году в безопасное техническое состояние (штук).</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Эффективность использования субсидии на капитальный ремонт ГТС (S</w:t>
      </w:r>
      <w:r w:rsidRPr="004F359E">
        <w:rPr>
          <w:rFonts w:cs="Times New Roman"/>
          <w:color w:val="000000" w:themeColor="text1"/>
          <w:szCs w:val="28"/>
          <w:vertAlign w:val="subscript"/>
        </w:rPr>
        <w:t>i</w:t>
      </w:r>
      <w:r w:rsidRPr="004F359E">
        <w:rPr>
          <w:rFonts w:cs="Times New Roman"/>
          <w:color w:val="000000" w:themeColor="text1"/>
          <w:szCs w:val="28"/>
        </w:rPr>
        <w:t>) рассчитывается по формуле:</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lang w:val="en-US"/>
        </w:rPr>
      </w:pPr>
      <w:r w:rsidRPr="004F359E">
        <w:rPr>
          <w:rFonts w:cs="Times New Roman"/>
          <w:color w:val="000000" w:themeColor="text1"/>
          <w:szCs w:val="28"/>
          <w:lang w:val="en-US"/>
        </w:rPr>
        <w:t>Si = (R</w:t>
      </w:r>
      <w:r w:rsidRPr="004F359E">
        <w:rPr>
          <w:rFonts w:cs="Times New Roman"/>
          <w:color w:val="000000" w:themeColor="text1"/>
          <w:szCs w:val="28"/>
          <w:vertAlign w:val="subscript"/>
          <w:lang w:val="en-US"/>
        </w:rPr>
        <w:t>i</w:t>
      </w:r>
      <w:r w:rsidRPr="004F359E">
        <w:rPr>
          <w:rFonts w:cs="Times New Roman"/>
          <w:color w:val="000000" w:themeColor="text1"/>
          <w:szCs w:val="28"/>
          <w:lang w:val="en-US"/>
        </w:rPr>
        <w:t xml:space="preserve"> × P</w:t>
      </w:r>
      <w:r w:rsidRPr="004F359E">
        <w:rPr>
          <w:rFonts w:cs="Times New Roman"/>
          <w:color w:val="000000" w:themeColor="text1"/>
          <w:szCs w:val="28"/>
          <w:vertAlign w:val="subscript"/>
          <w:lang w:val="en-US"/>
        </w:rPr>
        <w:t>i</w:t>
      </w:r>
      <w:r w:rsidRPr="004F359E">
        <w:rPr>
          <w:rFonts w:cs="Times New Roman"/>
          <w:color w:val="000000" w:themeColor="text1"/>
          <w:szCs w:val="28"/>
          <w:lang w:val="en-US"/>
        </w:rPr>
        <w:t xml:space="preserve"> / F</w:t>
      </w:r>
      <w:r w:rsidRPr="004F359E">
        <w:rPr>
          <w:rFonts w:cs="Times New Roman"/>
          <w:color w:val="000000" w:themeColor="text1"/>
          <w:szCs w:val="28"/>
          <w:vertAlign w:val="subscript"/>
          <w:lang w:val="en-US"/>
        </w:rPr>
        <w:t>i</w:t>
      </w:r>
      <w:r w:rsidRPr="004F359E">
        <w:rPr>
          <w:rFonts w:cs="Times New Roman"/>
          <w:color w:val="000000" w:themeColor="text1"/>
          <w:szCs w:val="28"/>
          <w:lang w:val="en-US"/>
        </w:rPr>
        <w:t xml:space="preserve"> ) × 100 %,</w:t>
      </w:r>
    </w:p>
    <w:p w:rsidR="000F0B9D" w:rsidRPr="004F359E" w:rsidRDefault="000F0B9D" w:rsidP="000F0B9D">
      <w:pPr>
        <w:ind w:firstLine="0"/>
        <w:jc w:val="both"/>
        <w:rPr>
          <w:rFonts w:cs="Times New Roman"/>
          <w:color w:val="000000" w:themeColor="text1"/>
          <w:szCs w:val="28"/>
          <w:lang w:val="en-US"/>
        </w:rPr>
      </w:pPr>
      <w:r w:rsidRPr="004F359E">
        <w:rPr>
          <w:rFonts w:cs="Times New Roman"/>
          <w:color w:val="000000" w:themeColor="text1"/>
          <w:szCs w:val="28"/>
        </w:rPr>
        <w:t>где</w:t>
      </w:r>
      <w:r w:rsidRPr="004F359E">
        <w:rPr>
          <w:rFonts w:cs="Times New Roman"/>
          <w:color w:val="000000" w:themeColor="text1"/>
          <w:szCs w:val="28"/>
          <w:lang w:val="en-US"/>
        </w:rPr>
        <w:t>:</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R</w:t>
      </w:r>
      <w:r w:rsidRPr="004F359E">
        <w:rPr>
          <w:rFonts w:cs="Times New Roman"/>
          <w:color w:val="000000" w:themeColor="text1"/>
          <w:szCs w:val="28"/>
          <w:vertAlign w:val="subscript"/>
        </w:rPr>
        <w:t>i</w:t>
      </w:r>
      <w:r w:rsidRPr="004F359E">
        <w:rPr>
          <w:rFonts w:cs="Times New Roman"/>
          <w:color w:val="000000" w:themeColor="text1"/>
          <w:szCs w:val="28"/>
        </w:rPr>
        <w:t xml:space="preserve"> – результат использования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P</w:t>
      </w:r>
      <w:r w:rsidRPr="004F359E">
        <w:rPr>
          <w:rFonts w:cs="Times New Roman"/>
          <w:color w:val="000000" w:themeColor="text1"/>
          <w:szCs w:val="28"/>
          <w:vertAlign w:val="subscript"/>
        </w:rPr>
        <w:t>i</w:t>
      </w:r>
      <w:r w:rsidRPr="004F359E">
        <w:rPr>
          <w:rFonts w:cs="Times New Roman"/>
          <w:color w:val="000000" w:themeColor="text1"/>
          <w:szCs w:val="28"/>
        </w:rPr>
        <w:t xml:space="preserve"> – плановый объем бюджетных ассигнований, утвержденный в бюджете на финансирование мероприятия, направленного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F</w:t>
      </w:r>
      <w:r w:rsidRPr="004F359E">
        <w:rPr>
          <w:rFonts w:cs="Times New Roman"/>
          <w:color w:val="000000" w:themeColor="text1"/>
          <w:szCs w:val="28"/>
          <w:vertAlign w:val="subscript"/>
        </w:rPr>
        <w:t>i</w:t>
      </w:r>
      <w:r w:rsidRPr="004F359E">
        <w:rPr>
          <w:rFonts w:cs="Times New Roman"/>
          <w:color w:val="000000" w:themeColor="text1"/>
          <w:szCs w:val="28"/>
        </w:rPr>
        <w:t xml:space="preserve"> – фактический объем финансирования расходов на реализацию мероприятия.</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При значении показателя S</w:t>
      </w:r>
      <w:r w:rsidRPr="004F359E">
        <w:rPr>
          <w:rFonts w:cs="Times New Roman"/>
          <w:color w:val="000000" w:themeColor="text1"/>
          <w:szCs w:val="28"/>
          <w:vertAlign w:val="subscript"/>
        </w:rPr>
        <w:t>i</w:t>
      </w:r>
      <w:r w:rsidRPr="004F359E">
        <w:rPr>
          <w:rFonts w:cs="Times New Roman"/>
          <w:color w:val="000000" w:themeColor="text1"/>
          <w:szCs w:val="28"/>
        </w:rPr>
        <w:t xml:space="preserve"> ≤ 75 процентов эффективность использования субсидии на капитальный ремонт ГТС признается низкой, при значении 75,1 процента ≤ S</w:t>
      </w:r>
      <w:r w:rsidRPr="004F359E">
        <w:rPr>
          <w:rFonts w:cs="Times New Roman"/>
          <w:color w:val="000000" w:themeColor="text1"/>
          <w:szCs w:val="28"/>
          <w:vertAlign w:val="subscript"/>
        </w:rPr>
        <w:t>i</w:t>
      </w:r>
      <w:r w:rsidRPr="004F359E">
        <w:rPr>
          <w:rFonts w:cs="Times New Roman"/>
          <w:color w:val="000000" w:themeColor="text1"/>
          <w:szCs w:val="28"/>
        </w:rPr>
        <w:t xml:space="preserve"> ≤ 95,9 процента – средней, при значении S</w:t>
      </w:r>
      <w:r w:rsidRPr="004F359E">
        <w:rPr>
          <w:rFonts w:cs="Times New Roman"/>
          <w:color w:val="000000" w:themeColor="text1"/>
          <w:szCs w:val="28"/>
          <w:vertAlign w:val="subscript"/>
        </w:rPr>
        <w:t>i </w:t>
      </w:r>
      <w:r w:rsidRPr="004F359E">
        <w:rPr>
          <w:rFonts w:cs="Times New Roman"/>
          <w:color w:val="000000" w:themeColor="text1"/>
          <w:szCs w:val="28"/>
        </w:rPr>
        <w:t>≥ 96 процентов – высокой.</w:t>
      </w:r>
    </w:p>
    <w:p w:rsidR="000F0B9D" w:rsidRPr="004F359E" w:rsidRDefault="000F0B9D" w:rsidP="000F0B9D">
      <w:pPr>
        <w:numPr>
          <w:ilvl w:val="1"/>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 Размер субсидии на капитальный ремонт ГТС из областного бюджета бюджету муниципального образования на соответствующий финансовый год (S</w:t>
      </w:r>
      <w:r w:rsidRPr="004F359E">
        <w:rPr>
          <w:rFonts w:cs="Times New Roman"/>
          <w:color w:val="000000" w:themeColor="text1"/>
          <w:szCs w:val="28"/>
          <w:vertAlign w:val="subscript"/>
        </w:rPr>
        <w:t>i</w:t>
      </w:r>
      <w:r w:rsidRPr="004F359E">
        <w:rPr>
          <w:rFonts w:cs="Times New Roman"/>
          <w:color w:val="000000" w:themeColor="text1"/>
          <w:szCs w:val="28"/>
        </w:rPr>
        <w:t xml:space="preserve">) рассчитывается по формуле: </w:t>
      </w:r>
    </w:p>
    <w:p w:rsidR="000F0B9D" w:rsidRPr="004F359E" w:rsidRDefault="000F0B9D" w:rsidP="000F0B9D">
      <w:pPr>
        <w:jc w:val="both"/>
        <w:rPr>
          <w:rFonts w:cs="Times New Roman"/>
          <w:szCs w:val="28"/>
        </w:rPr>
      </w:pPr>
    </w:p>
    <w:p w:rsidR="000F0B9D" w:rsidRPr="004F359E" w:rsidRDefault="000F0B9D" w:rsidP="000F0B9D">
      <w:pPr>
        <w:ind w:firstLine="0"/>
        <w:jc w:val="center"/>
        <w:rPr>
          <w:rFonts w:cs="Times New Roman"/>
          <w:szCs w:val="28"/>
        </w:rPr>
      </w:pPr>
      <w:r w:rsidRPr="004F359E">
        <w:rPr>
          <w:rFonts w:cs="Times New Roman"/>
          <w:szCs w:val="28"/>
        </w:rPr>
        <w:lastRenderedPageBreak/>
        <w:t>S</w:t>
      </w:r>
      <w:r w:rsidRPr="004F359E">
        <w:rPr>
          <w:rFonts w:cs="Times New Roman"/>
          <w:szCs w:val="28"/>
          <w:vertAlign w:val="subscript"/>
        </w:rPr>
        <w:t>i</w:t>
      </w:r>
      <w:r w:rsidRPr="004F359E">
        <w:rPr>
          <w:rFonts w:cs="Times New Roman"/>
          <w:szCs w:val="28"/>
        </w:rPr>
        <w:t xml:space="preserve"> = ∑ ((S</w:t>
      </w:r>
      <w:r w:rsidRPr="004F359E">
        <w:rPr>
          <w:rFonts w:cs="Times New Roman"/>
          <w:szCs w:val="28"/>
          <w:vertAlign w:val="subscript"/>
        </w:rPr>
        <w:t xml:space="preserve">n </w:t>
      </w:r>
      <w:r w:rsidRPr="004F359E">
        <w:rPr>
          <w:rFonts w:cs="Times New Roman"/>
          <w:szCs w:val="28"/>
        </w:rPr>
        <w:t>- S</w:t>
      </w:r>
      <w:r w:rsidRPr="004F359E">
        <w:rPr>
          <w:rFonts w:cs="Times New Roman"/>
          <w:szCs w:val="28"/>
          <w:vertAlign w:val="subscript"/>
          <w:lang w:val="en-US"/>
        </w:rPr>
        <w:t>f</w:t>
      </w:r>
      <w:r w:rsidRPr="004F359E">
        <w:rPr>
          <w:rFonts w:cs="Times New Roman"/>
          <w:szCs w:val="28"/>
        </w:rPr>
        <w:t>) × K),</w:t>
      </w: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S</w:t>
      </w:r>
      <w:r w:rsidRPr="004F359E">
        <w:rPr>
          <w:rFonts w:cs="Times New Roman"/>
          <w:color w:val="000000" w:themeColor="text1"/>
          <w:szCs w:val="28"/>
          <w:vertAlign w:val="subscript"/>
        </w:rPr>
        <w:t>n</w:t>
      </w:r>
      <w:r w:rsidRPr="004F359E">
        <w:rPr>
          <w:rFonts w:cs="Times New Roman"/>
          <w:color w:val="000000" w:themeColor="text1"/>
          <w:szCs w:val="28"/>
        </w:rPr>
        <w:t xml:space="preserve"> − сметная стоимость мероприятия по капитальному ремонту ГТС, на софинансирование которого предоставляется субсидия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S</w:t>
      </w:r>
      <w:r w:rsidRPr="004F359E">
        <w:rPr>
          <w:rFonts w:cs="Times New Roman"/>
          <w:color w:val="000000" w:themeColor="text1"/>
          <w:szCs w:val="28"/>
          <w:vertAlign w:val="subscript"/>
          <w:lang w:val="en-US"/>
        </w:rPr>
        <w:t>f</w:t>
      </w:r>
      <w:r w:rsidRPr="004F359E">
        <w:rPr>
          <w:rFonts w:cs="Times New Roman"/>
          <w:color w:val="000000" w:themeColor="text1"/>
          <w:szCs w:val="28"/>
        </w:rPr>
        <w:t xml:space="preserve"> − стоимость выполненных работ, подтвержденная актами выполненных работ, оплаченная на дату принятия решения о предоставлении субсидии;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K − коэффициент софинансирования расходного обязательства за счет субсидии на капитальный ремонт ГТС из областного бюджета, который рассчитывается по формуле:</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К = У / 100 %,</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 У – уровень софинансирования расходного обязательства за счет субсидии на капитальный ремонт ГТС из областного бюджета.</w:t>
      </w:r>
    </w:p>
    <w:p w:rsidR="000F0B9D" w:rsidRPr="004F359E" w:rsidRDefault="000F0B9D" w:rsidP="000F0B9D">
      <w:pPr>
        <w:numPr>
          <w:ilvl w:val="1"/>
          <w:numId w:val="1"/>
        </w:numPr>
        <w:tabs>
          <w:tab w:val="left" w:pos="1134"/>
        </w:tabs>
        <w:ind w:left="0" w:firstLine="709"/>
        <w:contextualSpacing/>
        <w:jc w:val="both"/>
        <w:rPr>
          <w:rFonts w:cs="Times New Roman"/>
          <w:szCs w:val="28"/>
          <w:lang w:eastAsia="ru-RU"/>
        </w:rPr>
      </w:pPr>
      <w:r w:rsidRPr="004F359E">
        <w:rPr>
          <w:rFonts w:cs="Times New Roman"/>
          <w:szCs w:val="28"/>
          <w:lang w:eastAsia="ru-RU"/>
        </w:rPr>
        <w:t xml:space="preserve"> Уровень софинансирования объема расходного обязательства муниципального </w:t>
      </w:r>
      <w:r w:rsidRPr="004F359E">
        <w:rPr>
          <w:rFonts w:cs="Times New Roman"/>
          <w:color w:val="000000" w:themeColor="text1"/>
          <w:szCs w:val="28"/>
        </w:rPr>
        <w:t>образования</w:t>
      </w:r>
      <w:r w:rsidRPr="004F359E">
        <w:rPr>
          <w:rFonts w:cs="Times New Roman"/>
          <w:szCs w:val="28"/>
          <w:lang w:eastAsia="ru-RU"/>
        </w:rPr>
        <w:t xml:space="preserve">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случае уменьшения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субсидия на капитальный ремонт ГТС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случае увеличения в финансовом году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размер субсидии на капитальный ремонт ГТС не подлежит изменению.</w:t>
      </w:r>
    </w:p>
    <w:p w:rsidR="000F0B9D" w:rsidRPr="004F359E" w:rsidRDefault="000F0B9D" w:rsidP="000F0B9D">
      <w:pPr>
        <w:numPr>
          <w:ilvl w:val="0"/>
          <w:numId w:val="1"/>
        </w:numPr>
        <w:tabs>
          <w:tab w:val="left" w:pos="993"/>
        </w:tabs>
        <w:ind w:left="0" w:firstLine="709"/>
        <w:contextualSpacing/>
        <w:jc w:val="both"/>
        <w:rPr>
          <w:rFonts w:cs="Times New Roman"/>
          <w:szCs w:val="28"/>
        </w:rPr>
      </w:pPr>
      <w:r w:rsidRPr="004F359E">
        <w:rPr>
          <w:rFonts w:cs="Times New Roman"/>
          <w:szCs w:val="28"/>
        </w:rPr>
        <w:t xml:space="preserve">Органы местного самоуправления представляют в министерство </w:t>
      </w:r>
      <w:r w:rsidRPr="004F359E">
        <w:rPr>
          <w:rFonts w:cs="Times New Roman"/>
          <w:color w:val="000000" w:themeColor="text1"/>
          <w:szCs w:val="28"/>
        </w:rPr>
        <w:t>следующие</w:t>
      </w:r>
      <w:r w:rsidRPr="004F359E">
        <w:rPr>
          <w:rFonts w:cs="Times New Roman"/>
          <w:szCs w:val="28"/>
        </w:rPr>
        <w:t xml:space="preserve"> отчеты:</w:t>
      </w:r>
    </w:p>
    <w:p w:rsidR="000F0B9D" w:rsidRPr="004F359E" w:rsidRDefault="000F0B9D" w:rsidP="000F0B9D">
      <w:pPr>
        <w:numPr>
          <w:ilvl w:val="0"/>
          <w:numId w:val="3"/>
        </w:numPr>
        <w:tabs>
          <w:tab w:val="left" w:pos="851"/>
        </w:tabs>
        <w:ind w:left="0" w:firstLine="709"/>
        <w:contextualSpacing/>
        <w:jc w:val="both"/>
        <w:rPr>
          <w:rFonts w:cs="Times New Roman"/>
          <w:szCs w:val="28"/>
        </w:rPr>
      </w:pPr>
      <w:r w:rsidRPr="004F359E">
        <w:rPr>
          <w:rFonts w:cs="Times New Roman"/>
          <w:szCs w:val="28"/>
        </w:rPr>
        <w:t>отчет о расходах, в целях софинансирования которых предоставляется субсидия</w:t>
      </w:r>
      <w:r w:rsidRPr="004F359E">
        <w:t xml:space="preserve"> </w:t>
      </w:r>
      <w:r w:rsidRPr="004F359E">
        <w:rPr>
          <w:rFonts w:cs="Times New Roman"/>
          <w:szCs w:val="28"/>
        </w:rPr>
        <w:t>на капитальный ремонт ГТС, – ежеквартально в срок не позднее 10</w:t>
      </w:r>
      <w:r w:rsidRPr="004F359E">
        <w:rPr>
          <w:rFonts w:cs="Times New Roman"/>
          <w:szCs w:val="28"/>
        </w:rPr>
        <w:noBreakHyphen/>
        <w:t>го числа месяца, следующего за отчетным кварталом;</w:t>
      </w:r>
    </w:p>
    <w:p w:rsidR="000F0B9D" w:rsidRPr="004F359E" w:rsidRDefault="000F0B9D" w:rsidP="000F0B9D">
      <w:pPr>
        <w:numPr>
          <w:ilvl w:val="0"/>
          <w:numId w:val="3"/>
        </w:numPr>
        <w:tabs>
          <w:tab w:val="left" w:pos="851"/>
        </w:tabs>
        <w:ind w:left="0" w:firstLine="709"/>
        <w:contextualSpacing/>
        <w:jc w:val="both"/>
        <w:rPr>
          <w:rFonts w:cs="Times New Roman"/>
          <w:szCs w:val="28"/>
        </w:rPr>
      </w:pPr>
      <w:r w:rsidRPr="004F359E">
        <w:rPr>
          <w:rFonts w:cs="Times New Roman"/>
          <w:szCs w:val="28"/>
        </w:rPr>
        <w:t>отчет о достижении значений результатов использования субсидии на капитальный ремонт ГТС (ежегодные отчеты – не позднее 2 рабочих дней месяца, следующего за отчетным периодом, ежегодные уточненные отчеты – не позднее 10 февраля года, следующего за отчетным годом).</w:t>
      </w:r>
    </w:p>
    <w:p w:rsidR="000F0B9D" w:rsidRPr="004F359E" w:rsidRDefault="000F0B9D" w:rsidP="000F0B9D">
      <w:pPr>
        <w:jc w:val="both"/>
        <w:rPr>
          <w:rFonts w:cs="Times New Roman"/>
          <w:color w:val="000000" w:themeColor="text1"/>
          <w:szCs w:val="28"/>
        </w:rPr>
      </w:pPr>
      <w:r w:rsidRPr="004F359E">
        <w:rPr>
          <w:rFonts w:cs="Times New Roman"/>
          <w:szCs w:val="28"/>
        </w:rPr>
        <w:t xml:space="preserve">Формы отчетности устанавливаются в соответствии с типовой формой </w:t>
      </w:r>
      <w:hyperlink r:id="rId7">
        <w:r w:rsidRPr="004F359E">
          <w:rPr>
            <w:rFonts w:cs="Times New Roman"/>
            <w:szCs w:val="28"/>
          </w:rPr>
          <w:t>соглашения</w:t>
        </w:r>
      </w:hyperlink>
      <w:r w:rsidRPr="004F359E">
        <w:rPr>
          <w:rFonts w:cs="Times New Roman"/>
          <w:szCs w:val="28"/>
        </w:rPr>
        <w:t xml:space="preserve">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w:t>
      </w:r>
      <w:r w:rsidRPr="004F359E">
        <w:rPr>
          <w:rFonts w:cs="Times New Roman"/>
          <w:szCs w:val="28"/>
        </w:rPr>
        <w:lastRenderedPageBreak/>
        <w:t>формы соглашения о предоставлении субсидии из областного бюджета бюджету муниципального образования области».</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В случае если муниципальным образованием области по состоянию на 31 декабря года предоставления субсидии на капитальный ремонт ГТС не достигнуты результаты использования субсидии на капитальный ремонт ГТС, предусмотренные соглашением, и в срок до первой даты представления отчетности о достижении значений результатов использования субсидии на капитальный ремонт ГТС в соответствии с соглашением в году, следующем за годом предоставления субсидии на капитальный ремонт ГТС, указанные нарушения не устранены, муниципальное образование области в срок до 01 апреля года, следующего за годом предоставления субсидии на капитальный ремонт ГТС, должно вернуть в доход областного бюджета объем средств (V</w:t>
      </w:r>
      <w:r w:rsidRPr="004F359E">
        <w:rPr>
          <w:rFonts w:cs="Times New Roman"/>
          <w:color w:val="000000" w:themeColor="text1"/>
          <w:szCs w:val="28"/>
          <w:vertAlign w:val="subscript"/>
        </w:rPr>
        <w:t>возврата</w:t>
      </w:r>
      <w:r w:rsidRPr="004F359E">
        <w:rPr>
          <w:rFonts w:cs="Times New Roman"/>
          <w:color w:val="000000" w:themeColor="text1"/>
          <w:szCs w:val="28"/>
        </w:rPr>
        <w:t>), определяемый по формуле:</w:t>
      </w:r>
    </w:p>
    <w:p w:rsidR="000F0B9D" w:rsidRPr="004F359E" w:rsidRDefault="000F0B9D" w:rsidP="000F0B9D">
      <w:pPr>
        <w:contextualSpacing/>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V</w:t>
      </w:r>
      <w:r w:rsidRPr="004F359E">
        <w:rPr>
          <w:rFonts w:cs="Times New Roman"/>
          <w:color w:val="000000" w:themeColor="text1"/>
          <w:szCs w:val="28"/>
          <w:vertAlign w:val="subscript"/>
        </w:rPr>
        <w:t>возврата</w:t>
      </w:r>
      <w:r w:rsidRPr="004F359E">
        <w:rPr>
          <w:rFonts w:cs="Times New Roman"/>
          <w:color w:val="000000" w:themeColor="text1"/>
          <w:szCs w:val="28"/>
        </w:rPr>
        <w:t xml:space="preserve"> = (V</w:t>
      </w:r>
      <w:r w:rsidRPr="004F359E">
        <w:rPr>
          <w:rFonts w:cs="Times New Roman"/>
          <w:color w:val="000000" w:themeColor="text1"/>
          <w:szCs w:val="28"/>
          <w:vertAlign w:val="subscript"/>
        </w:rPr>
        <w:t xml:space="preserve">субсидии </w:t>
      </w:r>
      <w:r w:rsidRPr="004F359E">
        <w:rPr>
          <w:rFonts w:cs="Times New Roman"/>
          <w:color w:val="000000" w:themeColor="text1"/>
          <w:szCs w:val="28"/>
        </w:rPr>
        <w:t>× k × m / n) × 0,1,</w:t>
      </w: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V</w:t>
      </w:r>
      <w:r w:rsidRPr="004F359E">
        <w:rPr>
          <w:rFonts w:cs="Times New Roman"/>
          <w:color w:val="000000" w:themeColor="text1"/>
          <w:szCs w:val="28"/>
          <w:vertAlign w:val="subscript"/>
        </w:rPr>
        <w:t>субсидии</w:t>
      </w:r>
      <w:r w:rsidRPr="004F359E">
        <w:rPr>
          <w:rFonts w:cs="Times New Roman"/>
          <w:color w:val="000000" w:themeColor="text1"/>
          <w:szCs w:val="28"/>
        </w:rPr>
        <w:t xml:space="preserve"> – размер субсидии </w:t>
      </w:r>
      <w:bookmarkStart w:id="2" w:name="_Hlk94015372"/>
      <w:r w:rsidRPr="004F359E">
        <w:rPr>
          <w:rFonts w:cs="Times New Roman"/>
          <w:color w:val="000000" w:themeColor="text1"/>
          <w:szCs w:val="28"/>
        </w:rPr>
        <w:t>на капитальный ремонт ГТС</w:t>
      </w:r>
      <w:bookmarkEnd w:id="2"/>
      <w:r w:rsidRPr="004F359E">
        <w:rPr>
          <w:rFonts w:cs="Times New Roman"/>
          <w:color w:val="000000" w:themeColor="text1"/>
          <w:szCs w:val="28"/>
        </w:rPr>
        <w:t>, предоставленной местному бюджету в отчетном финансовом году, без учета размера остатка субсидии на капитальный ремонт ГТС, не использованного по состоянию на 01 января текущего финансового года, потребность в котором не подтверждена министерством;</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k – коэффициент возврата субсидии</w:t>
      </w:r>
      <w:r w:rsidRPr="004F359E">
        <w:t xml:space="preserve"> </w:t>
      </w:r>
      <w:r w:rsidRPr="004F359E">
        <w:rPr>
          <w:rFonts w:cs="Times New Roman"/>
          <w:color w:val="000000" w:themeColor="text1"/>
          <w:szCs w:val="28"/>
        </w:rPr>
        <w:t>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m – количество результатов использования субсидии на капитальный ремонт ГТС, по которым индекс, отражающий уровень недостижения i</w:t>
      </w:r>
      <w:r w:rsidRPr="004F359E">
        <w:rPr>
          <w:rFonts w:cs="Times New Roman"/>
          <w:color w:val="000000" w:themeColor="text1"/>
          <w:szCs w:val="28"/>
        </w:rPr>
        <w:noBreakHyphen/>
        <w:t>го результата использования субсидии на капитальный ремонт ГТС, имеет положительное значение (больше нуля);</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n – общее количество результатов использования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0,1 – понижающий коэффициент суммы возврата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Коэффициент возврата субсидии на капитальный ремонт ГТС (k) рассчитывается по формуле:</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k = ∑ D</w:t>
      </w:r>
      <w:r w:rsidRPr="004F359E">
        <w:rPr>
          <w:rFonts w:cs="Times New Roman"/>
          <w:color w:val="000000" w:themeColor="text1"/>
          <w:szCs w:val="28"/>
          <w:vertAlign w:val="subscript"/>
        </w:rPr>
        <w:t>i</w:t>
      </w:r>
      <w:r w:rsidRPr="004F359E">
        <w:rPr>
          <w:rFonts w:cs="Times New Roman"/>
          <w:color w:val="000000" w:themeColor="text1"/>
          <w:szCs w:val="28"/>
        </w:rPr>
        <w:t xml:space="preserve"> / m,</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 D</w:t>
      </w:r>
      <w:r w:rsidRPr="004F359E">
        <w:rPr>
          <w:rFonts w:cs="Times New Roman"/>
          <w:color w:val="000000" w:themeColor="text1"/>
          <w:szCs w:val="28"/>
          <w:vertAlign w:val="subscript"/>
        </w:rPr>
        <w:t>i</w:t>
      </w:r>
      <w:r w:rsidRPr="004F359E">
        <w:rPr>
          <w:rFonts w:cs="Times New Roman"/>
          <w:color w:val="000000" w:themeColor="text1"/>
          <w:szCs w:val="28"/>
        </w:rPr>
        <w:t xml:space="preserve"> – индекс, отражающий уровень недостижения i-го результата использования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При расчете коэффициента возврата субсидии на капитальный ремонт ГТС используются только положительные значения индекса, отражающего уровень недостижения i-го результата использования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Индекс, отражающий уровень недостижения i-го результата использования субсидии на капитальный ремонт ГТС (D</w:t>
      </w:r>
      <w:r w:rsidRPr="004F359E">
        <w:rPr>
          <w:rFonts w:cs="Times New Roman"/>
          <w:color w:val="000000" w:themeColor="text1"/>
          <w:szCs w:val="28"/>
          <w:vertAlign w:val="subscript"/>
        </w:rPr>
        <w:t>i</w:t>
      </w:r>
      <w:r w:rsidRPr="004F359E">
        <w:rPr>
          <w:rFonts w:cs="Times New Roman"/>
          <w:color w:val="000000" w:themeColor="text1"/>
          <w:szCs w:val="28"/>
        </w:rPr>
        <w:t>), определяется:</w:t>
      </w:r>
    </w:p>
    <w:p w:rsidR="000F0B9D" w:rsidRPr="004F359E" w:rsidRDefault="000F0B9D" w:rsidP="000F0B9D">
      <w:pPr>
        <w:numPr>
          <w:ilvl w:val="0"/>
          <w:numId w:val="3"/>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 xml:space="preserve">для </w:t>
      </w:r>
      <w:r w:rsidRPr="004F359E">
        <w:rPr>
          <w:rFonts w:cs="Times New Roman"/>
          <w:szCs w:val="28"/>
        </w:rPr>
        <w:t>результатов</w:t>
      </w:r>
      <w:r w:rsidRPr="004F359E">
        <w:rPr>
          <w:rFonts w:cs="Times New Roman"/>
          <w:color w:val="000000" w:themeColor="text1"/>
          <w:szCs w:val="28"/>
        </w:rPr>
        <w:t xml:space="preserve"> использования субсидии на капитальный ремонт ГТС, по которым большее значение фактически достигнутого значения отражает большую </w:t>
      </w:r>
      <w:r w:rsidRPr="004F359E">
        <w:rPr>
          <w:rFonts w:cs="Times New Roman"/>
          <w:color w:val="000000" w:themeColor="text1"/>
          <w:szCs w:val="28"/>
        </w:rPr>
        <w:lastRenderedPageBreak/>
        <w:t>эффективность использования субсидии на капитальный ремонт ГТС («растущие показатели»), – по формуле:</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D</w:t>
      </w:r>
      <w:r w:rsidRPr="004F359E">
        <w:rPr>
          <w:rFonts w:cs="Times New Roman"/>
          <w:color w:val="000000" w:themeColor="text1"/>
          <w:szCs w:val="28"/>
          <w:vertAlign w:val="subscript"/>
        </w:rPr>
        <w:t>i</w:t>
      </w:r>
      <w:r w:rsidRPr="004F359E">
        <w:rPr>
          <w:rFonts w:cs="Times New Roman"/>
          <w:color w:val="000000" w:themeColor="text1"/>
          <w:szCs w:val="28"/>
        </w:rPr>
        <w:t xml:space="preserve"> = 1 – T</w:t>
      </w:r>
      <w:r w:rsidRPr="004F359E">
        <w:rPr>
          <w:rFonts w:cs="Times New Roman"/>
          <w:color w:val="000000" w:themeColor="text1"/>
          <w:szCs w:val="28"/>
          <w:vertAlign w:val="subscript"/>
        </w:rPr>
        <w:t xml:space="preserve">i </w:t>
      </w:r>
      <w:r w:rsidRPr="004F359E">
        <w:rPr>
          <w:rFonts w:cs="Times New Roman"/>
          <w:color w:val="000000" w:themeColor="text1"/>
          <w:szCs w:val="28"/>
        </w:rPr>
        <w:t>/ S</w:t>
      </w:r>
      <w:r w:rsidRPr="004F359E">
        <w:rPr>
          <w:rFonts w:cs="Times New Roman"/>
          <w:color w:val="000000" w:themeColor="text1"/>
          <w:szCs w:val="28"/>
          <w:vertAlign w:val="subscript"/>
        </w:rPr>
        <w:t>i</w:t>
      </w:r>
      <w:r w:rsidRPr="004F359E">
        <w:rPr>
          <w:rFonts w:cs="Times New Roman"/>
          <w:color w:val="000000" w:themeColor="text1"/>
          <w:szCs w:val="28"/>
        </w:rPr>
        <w:t>,</w:t>
      </w: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T</w:t>
      </w:r>
      <w:r w:rsidRPr="004F359E">
        <w:rPr>
          <w:rFonts w:cs="Times New Roman"/>
          <w:color w:val="000000" w:themeColor="text1"/>
          <w:szCs w:val="28"/>
          <w:vertAlign w:val="subscript"/>
        </w:rPr>
        <w:t>i</w:t>
      </w:r>
      <w:r w:rsidRPr="004F359E">
        <w:rPr>
          <w:rFonts w:cs="Times New Roman"/>
          <w:color w:val="000000" w:themeColor="text1"/>
          <w:szCs w:val="28"/>
        </w:rPr>
        <w:t xml:space="preserve"> – фактически достигнутое значение i-го результата использования субсидии на капитальный ремонт ГТС на отчетную дату;</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S</w:t>
      </w:r>
      <w:r w:rsidRPr="004F359E">
        <w:rPr>
          <w:rFonts w:cs="Times New Roman"/>
          <w:color w:val="000000" w:themeColor="text1"/>
          <w:szCs w:val="28"/>
          <w:vertAlign w:val="subscript"/>
        </w:rPr>
        <w:t>i</w:t>
      </w:r>
      <w:r w:rsidRPr="004F359E">
        <w:rPr>
          <w:rFonts w:cs="Times New Roman"/>
          <w:color w:val="000000" w:themeColor="text1"/>
          <w:szCs w:val="28"/>
        </w:rPr>
        <w:t xml:space="preserve"> – плановое значение i-го результата использования субсидии на капитальный ремонт ГТС, установленное соглашением;</w:t>
      </w:r>
    </w:p>
    <w:p w:rsidR="000F0B9D" w:rsidRPr="004F359E" w:rsidRDefault="000F0B9D" w:rsidP="000F0B9D">
      <w:pPr>
        <w:numPr>
          <w:ilvl w:val="0"/>
          <w:numId w:val="3"/>
        </w:numPr>
        <w:tabs>
          <w:tab w:val="left" w:pos="851"/>
        </w:tabs>
        <w:ind w:left="0" w:firstLine="709"/>
        <w:contextualSpacing/>
        <w:jc w:val="both"/>
        <w:rPr>
          <w:rFonts w:cs="Times New Roman"/>
          <w:color w:val="000000" w:themeColor="text1"/>
          <w:szCs w:val="28"/>
        </w:rPr>
      </w:pPr>
      <w:r w:rsidRPr="004F359E">
        <w:rPr>
          <w:rFonts w:cs="Times New Roman"/>
          <w:szCs w:val="28"/>
        </w:rPr>
        <w:t>для</w:t>
      </w:r>
      <w:r w:rsidRPr="004F359E">
        <w:rPr>
          <w:rFonts w:cs="Times New Roman"/>
          <w:color w:val="000000" w:themeColor="text1"/>
          <w:szCs w:val="28"/>
        </w:rPr>
        <w:t xml:space="preserve"> результатов использования субсидии на капитальный ремонт ГТС, по которым большее значение фактически достигнутого значения отражает меньшую эффективность использования субсидии на капитальный ремонт ГТС («убывающие показатели»), – по формуле:</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D</w:t>
      </w:r>
      <w:r w:rsidRPr="004F359E">
        <w:rPr>
          <w:rFonts w:cs="Times New Roman"/>
          <w:color w:val="000000" w:themeColor="text1"/>
          <w:szCs w:val="28"/>
          <w:vertAlign w:val="subscript"/>
        </w:rPr>
        <w:t>i</w:t>
      </w:r>
      <w:r w:rsidRPr="004F359E">
        <w:rPr>
          <w:rFonts w:cs="Times New Roman"/>
          <w:color w:val="000000" w:themeColor="text1"/>
          <w:szCs w:val="28"/>
        </w:rPr>
        <w:t xml:space="preserve"> = 1 – S</w:t>
      </w:r>
      <w:r w:rsidRPr="004F359E">
        <w:rPr>
          <w:rFonts w:cs="Times New Roman"/>
          <w:color w:val="000000" w:themeColor="text1"/>
          <w:szCs w:val="28"/>
          <w:vertAlign w:val="subscript"/>
        </w:rPr>
        <w:t>i</w:t>
      </w:r>
      <w:r w:rsidRPr="004F359E">
        <w:rPr>
          <w:rFonts w:cs="Times New Roman"/>
          <w:color w:val="000000" w:themeColor="text1"/>
          <w:szCs w:val="28"/>
        </w:rPr>
        <w:t xml:space="preserve"> / T</w:t>
      </w:r>
      <w:r w:rsidRPr="004F359E">
        <w:rPr>
          <w:rFonts w:cs="Times New Roman"/>
          <w:color w:val="000000" w:themeColor="text1"/>
          <w:szCs w:val="28"/>
          <w:vertAlign w:val="subscript"/>
        </w:rPr>
        <w:t>i</w:t>
      </w:r>
      <w:r w:rsidRPr="004F359E">
        <w:rPr>
          <w:rFonts w:cs="Times New Roman"/>
          <w:color w:val="000000" w:themeColor="text1"/>
          <w:szCs w:val="28"/>
        </w:rPr>
        <w:t>.</w:t>
      </w:r>
    </w:p>
    <w:p w:rsidR="000F0B9D" w:rsidRPr="004F359E" w:rsidRDefault="000F0B9D" w:rsidP="000F0B9D">
      <w:pPr>
        <w:jc w:val="both"/>
        <w:rPr>
          <w:rFonts w:cs="Times New Roman"/>
          <w:color w:val="000000" w:themeColor="text1"/>
          <w:szCs w:val="28"/>
        </w:rPr>
      </w:pP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подлежащий возврату из местного бюджета в областной бюджет (S</w:t>
      </w:r>
      <w:r w:rsidRPr="004F359E">
        <w:rPr>
          <w:rFonts w:cs="Times New Roman"/>
          <w:color w:val="000000" w:themeColor="text1"/>
          <w:szCs w:val="28"/>
          <w:vertAlign w:val="subscript"/>
        </w:rPr>
        <w:t>н</w:t>
      </w:r>
      <w:r w:rsidRPr="004F359E">
        <w:rPr>
          <w:rFonts w:cs="Times New Roman"/>
          <w:color w:val="000000" w:themeColor="text1"/>
          <w:szCs w:val="28"/>
        </w:rPr>
        <w:t>), рассчитывается по формуле:</w:t>
      </w:r>
    </w:p>
    <w:p w:rsidR="000F0B9D" w:rsidRPr="004F359E" w:rsidRDefault="000F0B9D" w:rsidP="000F0B9D">
      <w:pPr>
        <w:jc w:val="both"/>
        <w:rPr>
          <w:rFonts w:cs="Times New Roman"/>
          <w:color w:val="000000" w:themeColor="text1"/>
          <w:szCs w:val="28"/>
        </w:rPr>
      </w:pPr>
    </w:p>
    <w:p w:rsidR="000F0B9D" w:rsidRPr="004F359E" w:rsidRDefault="000F0B9D" w:rsidP="000F0B9D">
      <w:pPr>
        <w:ind w:firstLine="0"/>
        <w:jc w:val="center"/>
        <w:rPr>
          <w:rFonts w:cs="Times New Roman"/>
          <w:color w:val="000000" w:themeColor="text1"/>
          <w:szCs w:val="28"/>
        </w:rPr>
      </w:pPr>
      <w:r w:rsidRPr="004F359E">
        <w:rPr>
          <w:rFonts w:cs="Times New Roman"/>
          <w:color w:val="000000" w:themeColor="text1"/>
          <w:szCs w:val="28"/>
        </w:rPr>
        <w:t>S</w:t>
      </w:r>
      <w:r w:rsidRPr="004F359E">
        <w:rPr>
          <w:rFonts w:cs="Times New Roman"/>
          <w:color w:val="000000" w:themeColor="text1"/>
          <w:szCs w:val="28"/>
          <w:vertAlign w:val="subscript"/>
        </w:rPr>
        <w:t>н</w:t>
      </w:r>
      <w:r w:rsidRPr="004F359E">
        <w:rPr>
          <w:rFonts w:cs="Times New Roman"/>
          <w:color w:val="000000" w:themeColor="text1"/>
          <w:szCs w:val="28"/>
        </w:rPr>
        <w:t xml:space="preserve"> = S</w:t>
      </w:r>
      <w:r w:rsidRPr="004F359E">
        <w:rPr>
          <w:rFonts w:cs="Times New Roman"/>
          <w:color w:val="000000" w:themeColor="text1"/>
          <w:szCs w:val="28"/>
          <w:vertAlign w:val="subscript"/>
        </w:rPr>
        <w:t>ф</w:t>
      </w:r>
      <w:r w:rsidRPr="004F359E">
        <w:rPr>
          <w:rFonts w:cs="Times New Roman"/>
          <w:color w:val="000000" w:themeColor="text1"/>
          <w:szCs w:val="28"/>
        </w:rPr>
        <w:t xml:space="preserve"> – S</w:t>
      </w:r>
      <w:r w:rsidRPr="004F359E">
        <w:rPr>
          <w:rFonts w:cs="Times New Roman"/>
          <w:color w:val="000000" w:themeColor="text1"/>
          <w:szCs w:val="28"/>
          <w:vertAlign w:val="subscript"/>
        </w:rPr>
        <w:t>к</w:t>
      </w:r>
      <w:r w:rsidRPr="004F359E">
        <w:rPr>
          <w:rFonts w:cs="Times New Roman"/>
          <w:color w:val="000000" w:themeColor="text1"/>
          <w:szCs w:val="28"/>
        </w:rPr>
        <w:t xml:space="preserve"> × К</w:t>
      </w:r>
      <w:r w:rsidRPr="004F359E">
        <w:rPr>
          <w:rFonts w:cs="Times New Roman"/>
          <w:color w:val="000000" w:themeColor="text1"/>
          <w:szCs w:val="28"/>
          <w:vertAlign w:val="subscript"/>
        </w:rPr>
        <w:t>ф</w:t>
      </w:r>
      <w:r w:rsidRPr="004F359E">
        <w:rPr>
          <w:rFonts w:cs="Times New Roman"/>
          <w:color w:val="000000" w:themeColor="text1"/>
          <w:szCs w:val="28"/>
        </w:rPr>
        <w:t>,</w:t>
      </w:r>
    </w:p>
    <w:p w:rsidR="000F0B9D" w:rsidRPr="004F359E" w:rsidRDefault="000F0B9D" w:rsidP="000F0B9D">
      <w:pPr>
        <w:ind w:firstLine="0"/>
        <w:jc w:val="both"/>
        <w:rPr>
          <w:rFonts w:cs="Times New Roman"/>
          <w:color w:val="000000" w:themeColor="text1"/>
          <w:szCs w:val="28"/>
        </w:rPr>
      </w:pPr>
      <w:r w:rsidRPr="004F359E">
        <w:rPr>
          <w:rFonts w:cs="Times New Roman"/>
          <w:color w:val="000000" w:themeColor="text1"/>
          <w:szCs w:val="28"/>
        </w:rPr>
        <w:t>где:</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S</w:t>
      </w:r>
      <w:r w:rsidRPr="004F359E">
        <w:rPr>
          <w:rFonts w:cs="Times New Roman"/>
          <w:color w:val="000000" w:themeColor="text1"/>
          <w:szCs w:val="28"/>
          <w:vertAlign w:val="subscript"/>
        </w:rPr>
        <w:t>ф</w:t>
      </w:r>
      <w:r w:rsidRPr="004F359E">
        <w:rPr>
          <w:rFonts w:cs="Times New Roman"/>
          <w:color w:val="000000" w:themeColor="text1"/>
          <w:szCs w:val="28"/>
        </w:rPr>
        <w:t xml:space="preserve"> – размер субсидии на капитальный ремонт ГТС, предоставленной для софинансирования расходного обязательства муниципального образования, по состоянию на дату окончания контрольного мероприятия, </w:t>
      </w:r>
      <w:r w:rsidRPr="004F359E">
        <w:t>без учета</w:t>
      </w:r>
      <w:r w:rsidRPr="004F359E">
        <w:rPr>
          <w:rFonts w:cs="Times New Roman"/>
          <w:color w:val="000000" w:themeColor="text1"/>
          <w:szCs w:val="28"/>
        </w:rPr>
        <w:t xml:space="preserve"> размера остатка субсидии, не использованного по состоянию на 01 января текущего финансового года;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S</w:t>
      </w:r>
      <w:r w:rsidRPr="004F359E">
        <w:rPr>
          <w:rFonts w:cs="Times New Roman"/>
          <w:color w:val="000000" w:themeColor="text1"/>
          <w:szCs w:val="28"/>
          <w:vertAlign w:val="subscript"/>
        </w:rPr>
        <w:t>к</w:t>
      </w:r>
      <w:r w:rsidRPr="004F359E">
        <w:rPr>
          <w:rFonts w:cs="Times New Roman"/>
          <w:color w:val="000000" w:themeColor="text1"/>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на капитальный ремонт ГТС, по состоянию на дату окончания контрольного мероприятия;</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K</w:t>
      </w:r>
      <w:r w:rsidRPr="004F359E">
        <w:rPr>
          <w:rFonts w:cs="Times New Roman"/>
          <w:color w:val="000000" w:themeColor="text1"/>
          <w:szCs w:val="28"/>
          <w:vertAlign w:val="subscript"/>
        </w:rPr>
        <w:t>ф</w:t>
      </w:r>
      <w:r w:rsidRPr="004F359E">
        <w:rPr>
          <w:rFonts w:cs="Times New Roman"/>
          <w:color w:val="000000" w:themeColor="text1"/>
          <w:szCs w:val="28"/>
        </w:rPr>
        <w:t xml:space="preserve"> – безразмерный коэффициент, выражающий уровень софинансирования расходного обязательства муниципального образования из областного бюджета по соответствующему мероприятию, предусмотренный соглашением.</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 xml:space="preserve">В случае если муниципальным образованием области по состоянию на 31 декабря года предоставления субсидии на капитальный ремонт ГТС не достигнуты результаты использования субсидии на капитальный ремонт ГТС, предусмотренные соглашением, и в срок до первой даты представления отчетности о достижении значений результатов использования субсидии на капитальный ремонт ГТС в соответствии с соглашением в году, следующем за годом </w:t>
      </w:r>
      <w:r w:rsidRPr="004F359E">
        <w:rPr>
          <w:rFonts w:cs="Times New Roman"/>
          <w:color w:val="000000" w:themeColor="text1"/>
          <w:szCs w:val="28"/>
        </w:rPr>
        <w:lastRenderedPageBreak/>
        <w:t>предоставления субсидии на капитальный ремонт ГТС, указанные нарушения не устранены, 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(до 01 апреля текущего финансового года).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случае нецелевого использования субсидии на капитальный ремонт ГТС к муниципальному образованию области применяются бюджетные меры принуждения, предусмотренные законодательством Российской Федерации.</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В случае выявления по состоянию на 31 декабря года предоставления субсидии на капитальный ремонт ГТС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Порядок возврата из местного бюджета в доход областного бюджета остатков субсидии на капитальный ремонт ГТС, не использованных по состоянию на 01 января текущего финансового года, осуществляется в соответствии с постановлением Правительства области от 03.02.2017 № 75</w:t>
      </w:r>
      <w:r w:rsidRPr="004F359E">
        <w:rPr>
          <w:rFonts w:cs="Times New Roman"/>
          <w:color w:val="000000" w:themeColor="text1"/>
          <w:szCs w:val="28"/>
        </w:rPr>
        <w:noBreakHyphen/>
        <w:t>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Предоставление субсидии на капитальный ремонт ГТС осуществляется министерством в соответствии с соглашением. Сроки заключения соглашения между министерством и муниципальным образованием области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Соглашение между министерством и органом местного самоуправления заключается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 xml:space="preserve">В случае, когда бюджетные ассигнования на предоставление субсидии на капитальный ремонт ГТС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между главным распорядителем </w:t>
      </w:r>
      <w:r w:rsidRPr="004F359E">
        <w:rPr>
          <w:rFonts w:cs="Times New Roman"/>
          <w:color w:val="000000" w:themeColor="text1"/>
          <w:szCs w:val="28"/>
        </w:rPr>
        <w:lastRenderedPageBreak/>
        <w:t>бюджетных средств и органом местного самоуправления заключается в срок не позднее 30 дней после дня вступления в силу указанного закона.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Для заключения соглашения муниципальное образование области представляет в министерство следующие документы:</w:t>
      </w:r>
    </w:p>
    <w:p w:rsidR="000F0B9D" w:rsidRPr="004F359E" w:rsidRDefault="000F0B9D" w:rsidP="000F0B9D">
      <w:pPr>
        <w:numPr>
          <w:ilvl w:val="0"/>
          <w:numId w:val="4"/>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копия утвержденной муниципальной программы, на софинансирование мероприятий которой предоставляется субсидия на капитальный ремонт ГТС;</w:t>
      </w:r>
    </w:p>
    <w:p w:rsidR="000F0B9D" w:rsidRPr="004F359E" w:rsidRDefault="000F0B9D" w:rsidP="000F0B9D">
      <w:pPr>
        <w:numPr>
          <w:ilvl w:val="0"/>
          <w:numId w:val="4"/>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0F0B9D" w:rsidRPr="004F359E" w:rsidRDefault="000F0B9D" w:rsidP="000F0B9D">
      <w:pPr>
        <w:numPr>
          <w:ilvl w:val="0"/>
          <w:numId w:val="4"/>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положительное заключение экспертизы проектно-сметной документации (за исключением работ по разработке проектно-сметной документации);</w:t>
      </w:r>
    </w:p>
    <w:p w:rsidR="000F0B9D" w:rsidRPr="004F359E" w:rsidRDefault="000F0B9D" w:rsidP="000F0B9D">
      <w:pPr>
        <w:numPr>
          <w:ilvl w:val="0"/>
          <w:numId w:val="4"/>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копии муниципальных контрактов (договоров), включающих график производства работ (услуг), с исполнителями работ.</w:t>
      </w:r>
    </w:p>
    <w:p w:rsidR="000F0B9D" w:rsidRPr="004F359E" w:rsidRDefault="000F0B9D" w:rsidP="000F0B9D">
      <w:pPr>
        <w:jc w:val="both"/>
        <w:rPr>
          <w:rFonts w:cs="Times New Roman"/>
          <w:color w:val="000000" w:themeColor="text1"/>
          <w:szCs w:val="28"/>
        </w:rPr>
      </w:pPr>
      <w:r w:rsidRPr="004F359E">
        <w:rPr>
          <w:color w:val="22272F"/>
          <w:szCs w:val="28"/>
          <w:shd w:val="clear" w:color="auto" w:fill="FFFFFF"/>
        </w:rPr>
        <w:t xml:space="preserve">При выделении муниципальному образованию области в составе субсидии </w:t>
      </w:r>
      <w:r w:rsidRPr="004F359E">
        <w:rPr>
          <w:rFonts w:cs="Times New Roman"/>
          <w:color w:val="000000" w:themeColor="text1"/>
          <w:szCs w:val="28"/>
        </w:rPr>
        <w:t xml:space="preserve">на капитальный ремонт ГТС </w:t>
      </w:r>
      <w:r w:rsidRPr="004F359E">
        <w:rPr>
          <w:color w:val="22272F"/>
          <w:szCs w:val="28"/>
          <w:shd w:val="clear" w:color="auto" w:fill="FFFFFF"/>
        </w:rPr>
        <w:t>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r w:rsidRPr="004F359E">
        <w:rPr>
          <w:rFonts w:cs="Times New Roman"/>
          <w:color w:val="000000" w:themeColor="text1"/>
          <w:szCs w:val="28"/>
        </w:rPr>
        <w:t xml:space="preserve"> на капитальный ремонт ГТС</w:t>
      </w:r>
      <w:r w:rsidRPr="004F359E">
        <w:rPr>
          <w:color w:val="22272F"/>
          <w:szCs w:val="28"/>
          <w:shd w:val="clear" w:color="auto" w:fill="FFFFFF"/>
        </w:rPr>
        <w:t>.</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Соглашение заключается на срок, определяемый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Внесение в соглашение изменений, предусматривающих ухудшение значений результатов использования субсидии на капитальный ремонт ГТС,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0F0B9D" w:rsidRPr="004F359E" w:rsidRDefault="000F0B9D" w:rsidP="000F0B9D">
      <w:pPr>
        <w:numPr>
          <w:ilvl w:val="0"/>
          <w:numId w:val="3"/>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если выполнение условий предоставления субсидии на капитальный ремонт ГТС оказалось невозможным вследствие обстоятельств непреодолимой силы;</w:t>
      </w:r>
    </w:p>
    <w:p w:rsidR="000F0B9D" w:rsidRPr="004F359E" w:rsidRDefault="000F0B9D" w:rsidP="000F0B9D">
      <w:pPr>
        <w:numPr>
          <w:ilvl w:val="0"/>
          <w:numId w:val="3"/>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в случае изменения значений целевых показателей государственных программ Ярославской области (комплексных программ) или результатов региональных проектов;</w:t>
      </w:r>
    </w:p>
    <w:p w:rsidR="000F0B9D" w:rsidRPr="004F359E" w:rsidRDefault="000F0B9D" w:rsidP="000F0B9D">
      <w:pPr>
        <w:numPr>
          <w:ilvl w:val="0"/>
          <w:numId w:val="3"/>
        </w:numPr>
        <w:tabs>
          <w:tab w:val="left" w:pos="851"/>
        </w:tabs>
        <w:ind w:left="0" w:firstLine="709"/>
        <w:contextualSpacing/>
        <w:jc w:val="both"/>
        <w:rPr>
          <w:rFonts w:cs="Times New Roman"/>
          <w:color w:val="000000" w:themeColor="text1"/>
          <w:szCs w:val="28"/>
        </w:rPr>
      </w:pPr>
      <w:r w:rsidRPr="004F359E">
        <w:rPr>
          <w:rFonts w:cs="Times New Roman"/>
          <w:color w:val="000000" w:themeColor="text1"/>
          <w:szCs w:val="28"/>
        </w:rPr>
        <w:t>в случае сокращения размера субсидии на капитальный ремонт ГТС.</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 xml:space="preserve">В случае подтверждения наличия потребности в текущем году в остатках субсидии на капитальный ремонт ГТС, не использованных по состоянию на 01 января текущего финансового года,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действие </w:t>
      </w:r>
      <w:r w:rsidRPr="004F359E">
        <w:rPr>
          <w:rFonts w:cs="Times New Roman"/>
          <w:color w:val="000000" w:themeColor="text1"/>
          <w:szCs w:val="28"/>
        </w:rPr>
        <w:lastRenderedPageBreak/>
        <w:t>соглашения продлевается на очередной финансовый год путем заключения дополнительного соглашения.</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В соответствии с частью 3.1 статьи 7 Федерального закона от 28 ноября 2018 года № 457</w:t>
      </w:r>
      <w:r w:rsidRPr="004F359E">
        <w:rPr>
          <w:rFonts w:cs="Times New Roman"/>
          <w:color w:val="000000" w:themeColor="text1"/>
          <w:szCs w:val="28"/>
        </w:rPr>
        <w:noBreakHyphen/>
        <w:t>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направлена на реализацию иных мероприятий в случаях и порядке, установленных Правительством Российской Федерации.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случае невозможности использования муниципальным образованием области экономии средств областного бюджета, выделенных в рамках субсидии на капитальный ремонт ГТС, муниципальное образование области направляет в адрес министерства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Министерство уменьшает сумму субсидии на капитальный ремонт ГТС из областного бюджета на сумму сложившейся экономии путем заключения с муниципальным образованием области дополнительного соглашения.</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на капитальный ремонт ГТС бюджетные ассигнования областного бюджета на предоставление субсидии на капитальный ремонт ГТС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Сокращение средств производится в объеме высвободившихся средств пропорционально доле финансирования из соответствующих бюджетов, кроме внебюджетных средств.</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Предоставление субсидии на капитальный ремонт ГТС осуществляется в пределах лимитов бюджетных обязательств с учетом кассового плана, утвержденного в соответствии с порядком составления и ведения кассового плана исполнения областного бюджета на соответствующий квартал, на основании бюджетной заявки главного распорядителя средств местного бюджета в части оплаты выполненных работ пропорционально установленной доле софинансирования из областного бюджета.</w:t>
      </w:r>
    </w:p>
    <w:p w:rsidR="000F0B9D" w:rsidRPr="004F359E" w:rsidRDefault="000F0B9D" w:rsidP="000F0B9D">
      <w:pPr>
        <w:jc w:val="both"/>
        <w:rPr>
          <w:rFonts w:eastAsiaTheme="minorHAnsi" w:cs="Times New Roman"/>
          <w:szCs w:val="28"/>
        </w:rPr>
      </w:pPr>
      <w:r w:rsidRPr="004F359E">
        <w:rPr>
          <w:rFonts w:cs="Times New Roman"/>
          <w:color w:val="000000" w:themeColor="text1"/>
          <w:szCs w:val="28"/>
        </w:rPr>
        <w:t xml:space="preserve">Перечисление субсидии на капитальный ремонт ГТС осуществляется </w:t>
      </w:r>
      <w:r w:rsidRPr="004F359E">
        <w:rPr>
          <w:rFonts w:eastAsiaTheme="minorHAnsi" w:cs="Times New Roman"/>
          <w:szCs w:val="28"/>
        </w:rPr>
        <w:t>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Министерство осуществляет перечисление субсидии на капитальный ремонт ГТС в бюджеты муниципальных образования области на лицевые счета администраторов доходов местных бюджетов с учетом объемов выполненных работ в доле, соответствующей уровню софинансирования расходного обязательства за счет средств областного бюджета.</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 xml:space="preserve">Поступившая в местный бюджет субсидия на капитальный ремонт ГТС расходуется с лицевого счета получателя бюджетных средств, открытого в органе, </w:t>
      </w:r>
      <w:r w:rsidRPr="004F359E">
        <w:rPr>
          <w:rFonts w:cs="Times New Roman"/>
          <w:color w:val="000000" w:themeColor="text1"/>
          <w:szCs w:val="28"/>
        </w:rPr>
        <w:lastRenderedPageBreak/>
        <w:t>осуществляющем кассовое обслуживание исполнения местного бюджета, в соответствии с бюджетной росписью.</w:t>
      </w:r>
    </w:p>
    <w:p w:rsidR="000F0B9D" w:rsidRPr="004F359E" w:rsidRDefault="000F0B9D" w:rsidP="000F0B9D">
      <w:pPr>
        <w:jc w:val="both"/>
        <w:rPr>
          <w:rFonts w:cs="Times New Roman"/>
          <w:color w:val="000000" w:themeColor="text1"/>
          <w:szCs w:val="28"/>
        </w:rPr>
      </w:pPr>
      <w:r w:rsidRPr="004F359E">
        <w:rPr>
          <w:rFonts w:cs="Times New Roman"/>
          <w:color w:val="000000" w:themeColor="text1"/>
          <w:szCs w:val="28"/>
        </w:rPr>
        <w:t>Перечисление субсидии на капитальный ремонт ГТС производится на основании представленных министерству заключенных муниципальных контрактов и копий актов о приемке выполненных работ по форме КС</w:t>
      </w:r>
      <w:r w:rsidRPr="004F359E">
        <w:rPr>
          <w:rFonts w:cs="Times New Roman"/>
          <w:color w:val="000000" w:themeColor="text1"/>
          <w:szCs w:val="28"/>
        </w:rPr>
        <w:noBreakHyphen/>
        <w:t>2 и справок о стоимости выполненных работ и затрат по форме КС</w:t>
      </w:r>
      <w:r w:rsidRPr="004F359E">
        <w:rPr>
          <w:rFonts w:cs="Times New Roman"/>
          <w:color w:val="000000" w:themeColor="text1"/>
          <w:szCs w:val="28"/>
        </w:rPr>
        <w:noBreakHyphen/>
        <w:t>3, утвержденным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Ответственность за достоверность и своевременность составления и представления документов, а также за целевое использование субсидии на капитальный ремонт ГТС возлагается на органы местного самоуправления и получателей бюджетных средств, осуществляющих расходование субсидии на капитальный ремонт ГТС.</w:t>
      </w:r>
    </w:p>
    <w:p w:rsidR="000F0B9D" w:rsidRPr="004F359E" w:rsidRDefault="000F0B9D" w:rsidP="000F0B9D">
      <w:pPr>
        <w:numPr>
          <w:ilvl w:val="0"/>
          <w:numId w:val="1"/>
        </w:numPr>
        <w:tabs>
          <w:tab w:val="left" w:pos="1134"/>
        </w:tabs>
        <w:ind w:left="0" w:firstLine="709"/>
        <w:contextualSpacing/>
        <w:jc w:val="both"/>
        <w:rPr>
          <w:rFonts w:cs="Times New Roman"/>
          <w:color w:val="000000" w:themeColor="text1"/>
          <w:szCs w:val="28"/>
        </w:rPr>
      </w:pPr>
      <w:r w:rsidRPr="004F359E">
        <w:rPr>
          <w:rFonts w:cs="Times New Roman"/>
          <w:color w:val="000000" w:themeColor="text1"/>
          <w:szCs w:val="28"/>
        </w:rPr>
        <w:t>Министерство и органы государственного финансового контроля осуществляют обязательные проверки условий, целей и порядка предоставления субсидии на капитальный ремонт ГТС в соответствии с законодательством Российской Федерации.</w:t>
      </w:r>
    </w:p>
    <w:p w:rsidR="009136C8" w:rsidRDefault="009136C8"/>
    <w:sectPr w:rsidR="009136C8" w:rsidSect="004D15F4">
      <w:headerReference w:type="default" r:id="rId8"/>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F68" w:rsidRDefault="00467F68" w:rsidP="007B611E">
      <w:r>
        <w:separator/>
      </w:r>
    </w:p>
  </w:endnote>
  <w:endnote w:type="continuationSeparator" w:id="0">
    <w:p w:rsidR="00467F68" w:rsidRDefault="00467F68" w:rsidP="007B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F68" w:rsidRDefault="00467F68" w:rsidP="007B611E">
      <w:r>
        <w:separator/>
      </w:r>
    </w:p>
  </w:footnote>
  <w:footnote w:type="continuationSeparator" w:id="0">
    <w:p w:rsidR="00467F68" w:rsidRDefault="00467F68" w:rsidP="007B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676663"/>
      <w:docPartObj>
        <w:docPartGallery w:val="Page Numbers (Top of Page)"/>
        <w:docPartUnique/>
      </w:docPartObj>
    </w:sdtPr>
    <w:sdtEndPr/>
    <w:sdtContent>
      <w:p w:rsidR="007B611E" w:rsidRDefault="007B611E">
        <w:pPr>
          <w:pStyle w:val="a3"/>
          <w:jc w:val="center"/>
        </w:pPr>
        <w:r>
          <w:fldChar w:fldCharType="begin"/>
        </w:r>
        <w:r>
          <w:instrText>PAGE   \* MERGEFORMAT</w:instrText>
        </w:r>
        <w:r>
          <w:fldChar w:fldCharType="separate"/>
        </w:r>
        <w:r w:rsidR="004D15F4">
          <w:rPr>
            <w:noProof/>
          </w:rPr>
          <w:t>2</w:t>
        </w:r>
        <w:r>
          <w:fldChar w:fldCharType="end"/>
        </w:r>
      </w:p>
    </w:sdtContent>
  </w:sdt>
  <w:p w:rsidR="007B611E" w:rsidRDefault="007B61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507B"/>
    <w:multiLevelType w:val="hybridMultilevel"/>
    <w:tmpl w:val="B03EC014"/>
    <w:lvl w:ilvl="0" w:tplc="79287AD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5031267"/>
    <w:multiLevelType w:val="hybridMultilevel"/>
    <w:tmpl w:val="BC2A1CDA"/>
    <w:lvl w:ilvl="0" w:tplc="79287ADA">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7E6F11"/>
    <w:multiLevelType w:val="hybridMultilevel"/>
    <w:tmpl w:val="4F947B12"/>
    <w:lvl w:ilvl="0" w:tplc="79287ADA">
      <w:start w:val="1"/>
      <w:numFmt w:val="bullet"/>
      <w:lvlText w:val="-"/>
      <w:lvlJc w:val="left"/>
      <w:pPr>
        <w:ind w:left="1429" w:hanging="360"/>
      </w:pPr>
      <w:rPr>
        <w:rFonts w:ascii="Times New Roman" w:hAnsi="Times New Roman" w:cs="Times New Roman" w:hint="default"/>
        <w:color w:val="auto"/>
      </w:rPr>
    </w:lvl>
    <w:lvl w:ilvl="1" w:tplc="04190003">
      <w:start w:val="1"/>
      <w:numFmt w:val="bullet"/>
      <w:lvlText w:val="o"/>
      <w:lvlJc w:val="left"/>
      <w:pPr>
        <w:ind w:left="1211"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0383A7A"/>
    <w:multiLevelType w:val="hybridMultilevel"/>
    <w:tmpl w:val="E238F9B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3A8"/>
    <w:rsid w:val="000F0B9D"/>
    <w:rsid w:val="00432590"/>
    <w:rsid w:val="00467F68"/>
    <w:rsid w:val="004D15F4"/>
    <w:rsid w:val="007B611E"/>
    <w:rsid w:val="009136C8"/>
    <w:rsid w:val="009420B5"/>
    <w:rsid w:val="00C06A1E"/>
    <w:rsid w:val="00DF71A7"/>
    <w:rsid w:val="00EC6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6F129-6734-40DA-BD80-A07F8288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B9D"/>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611E"/>
    <w:pPr>
      <w:tabs>
        <w:tab w:val="center" w:pos="4677"/>
        <w:tab w:val="right" w:pos="9355"/>
      </w:tabs>
    </w:pPr>
  </w:style>
  <w:style w:type="character" w:customStyle="1" w:styleId="a4">
    <w:name w:val="Верхний колонтитул Знак"/>
    <w:basedOn w:val="a0"/>
    <w:link w:val="a3"/>
    <w:uiPriority w:val="99"/>
    <w:rsid w:val="007B611E"/>
    <w:rPr>
      <w:rFonts w:ascii="Times New Roman" w:eastAsia="Times New Roman" w:hAnsi="Times New Roman" w:cs="Calibri"/>
      <w:sz w:val="28"/>
    </w:rPr>
  </w:style>
  <w:style w:type="paragraph" w:styleId="a5">
    <w:name w:val="footer"/>
    <w:basedOn w:val="a"/>
    <w:link w:val="a6"/>
    <w:uiPriority w:val="99"/>
    <w:unhideWhenUsed/>
    <w:rsid w:val="007B611E"/>
    <w:pPr>
      <w:tabs>
        <w:tab w:val="center" w:pos="4677"/>
        <w:tab w:val="right" w:pos="9355"/>
      </w:tabs>
    </w:pPr>
  </w:style>
  <w:style w:type="character" w:customStyle="1" w:styleId="a6">
    <w:name w:val="Нижний колонтитул Знак"/>
    <w:basedOn w:val="a0"/>
    <w:link w:val="a5"/>
    <w:uiPriority w:val="99"/>
    <w:rsid w:val="007B611E"/>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5E2E70F6C1E96915710A1A451878E0A02C971BF3B624A24FED75C03C32E6C814A992BB72A403DE258A53109E4B8FA6F1928B82C178ACF7A54F515A8FTE0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4041</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Гамырина Екатерина Сергеевна</dc:creator>
  <cp:lastModifiedBy>Исакова Евгения Александровна</cp:lastModifiedBy>
  <cp:revision>5</cp:revision>
  <dcterms:created xsi:type="dcterms:W3CDTF">2025-10-22T08:55:00Z</dcterms:created>
  <dcterms:modified xsi:type="dcterms:W3CDTF">2025-10-29T08:39:00Z</dcterms:modified>
</cp:coreProperties>
</file>